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33741012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24051F" w:rsidRPr="0024051F">
        <w:rPr>
          <w:rFonts w:ascii="GHEA Grapalat" w:hAnsi="GHEA Grapalat"/>
          <w:lang w:val="hy-AM"/>
        </w:rPr>
        <w:t>հանրապետական զինվորական կոմիսարիատի Կոտայքի մարզի զինվորական կոմիսարիատի զորակոչի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26-35.11-Մ3-</w:t>
      </w:r>
      <w:r w:rsidR="00CC0863">
        <w:rPr>
          <w:rFonts w:ascii="GHEA Grapalat" w:hAnsi="GHEA Grapalat"/>
        </w:rPr>
        <w:t>2</w:t>
      </w:r>
      <w:bookmarkStart w:id="0" w:name="_GoBack"/>
      <w:bookmarkEnd w:id="0"/>
      <w:r w:rsidR="00CC0863">
        <w:rPr>
          <w:rFonts w:ascii="GHEA Grapalat" w:hAnsi="GHEA Grapalat"/>
        </w:rPr>
        <w:t>8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68C4E3C1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954195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5049D7">
        <w:rPr>
          <w:rFonts w:ascii="GHEA Grapalat" w:hAnsi="GHEA Grapalat"/>
          <w:lang w:val="hy-AM"/>
        </w:rPr>
        <w:t xml:space="preserve">մարտի </w:t>
      </w:r>
      <w:r w:rsidR="008B532F" w:rsidRPr="008B532F">
        <w:rPr>
          <w:rFonts w:ascii="GHEA Grapalat" w:hAnsi="GHEA Grapalat"/>
          <w:lang w:val="af-ZA"/>
        </w:rPr>
        <w:t>6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29169F50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5049D7">
        <w:rPr>
          <w:rFonts w:ascii="GHEA Grapalat" w:hAnsi="GHEA Grapalat"/>
          <w:lang w:val="hy-AM"/>
        </w:rPr>
        <w:t xml:space="preserve">մարտի </w:t>
      </w:r>
      <w:r w:rsidR="008B532F" w:rsidRPr="008B532F">
        <w:rPr>
          <w:rFonts w:ascii="GHEA Grapalat" w:hAnsi="GHEA Grapalat"/>
          <w:lang w:val="hy-AM"/>
        </w:rPr>
        <w:t>10</w:t>
      </w:r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15770F7" w14:textId="77777777" w:rsidR="00E02924" w:rsidRPr="007E7BC1" w:rsidRDefault="00C60357" w:rsidP="00E029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E02924">
        <w:rPr>
          <w:rFonts w:ascii="GHEA Grapalat" w:hAnsi="GHEA Grapalat"/>
          <w:b/>
          <w:bCs/>
          <w:lang w:val="hy-AM"/>
        </w:rPr>
        <w:t>221312</w:t>
      </w:r>
      <w:r w:rsidR="00E02924" w:rsidRPr="00DA2965">
        <w:rPr>
          <w:rFonts w:ascii="GHEA Grapalat" w:hAnsi="GHEA Grapalat"/>
          <w:lang w:val="af-ZA"/>
        </w:rPr>
        <w:t xml:space="preserve"> (</w:t>
      </w:r>
      <w:r w:rsidR="00E02924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E02924" w:rsidRPr="00DA2965">
        <w:rPr>
          <w:rFonts w:ascii="GHEA Grapalat" w:hAnsi="GHEA Grapalat"/>
          <w:lang w:val="af-ZA"/>
        </w:rPr>
        <w:t xml:space="preserve">) </w:t>
      </w:r>
      <w:r w:rsidR="00E02924" w:rsidRPr="00E02924">
        <w:rPr>
          <w:rFonts w:ascii="GHEA Grapalat" w:hAnsi="GHEA Grapalat"/>
          <w:lang w:val="hy-AM"/>
        </w:rPr>
        <w:t>դրամ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է</w:t>
      </w:r>
      <w:r w:rsidR="00E02924" w:rsidRPr="00DA2965">
        <w:rPr>
          <w:rFonts w:ascii="GHEA Grapalat" w:hAnsi="GHEA Grapalat"/>
          <w:lang w:val="af-ZA"/>
        </w:rPr>
        <w:t xml:space="preserve">` </w:t>
      </w:r>
      <w:r w:rsidR="00E02924" w:rsidRPr="00E02924">
        <w:rPr>
          <w:rFonts w:ascii="GHEA Grapalat" w:hAnsi="GHEA Grapalat"/>
          <w:lang w:val="hy-AM"/>
        </w:rPr>
        <w:t>ներառյալ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եկամտահարկը</w:t>
      </w:r>
      <w:r w:rsidR="00E02924" w:rsidRPr="00DA2965">
        <w:rPr>
          <w:rFonts w:ascii="GHEA Grapalat" w:hAnsi="GHEA Grapalat"/>
          <w:lang w:val="af-ZA"/>
        </w:rPr>
        <w:t>:</w:t>
      </w:r>
    </w:p>
    <w:p w14:paraId="1B2499E4" w14:textId="385C8B44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2B48B2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 w:rsidRPr="002B48B2">
        <w:rPr>
          <w:rFonts w:ascii="GHEA Grapalat" w:hAnsi="GHEA Grapalat" w:cs="Sylfaen"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 xml:space="preserve">,  </w:t>
      </w:r>
      <w:r w:rsidR="00334A75" w:rsidRPr="004229A6">
        <w:rPr>
          <w:rFonts w:ascii="GHEA Grapalat" w:hAnsi="GHEA Grapalat" w:cs="Sylfaen"/>
          <w:lang w:val="hy-AM"/>
        </w:rPr>
        <w:t>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91A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4EBB5A87" w14:textId="605FE014" w:rsidR="000D43FC" w:rsidRPr="00391AE2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 w:rsidR="0091735B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91735B">
        <w:rPr>
          <w:rFonts w:ascii="GHEA Grapalat" w:hAnsi="GHEA Grapalat"/>
          <w:lang w:val="hy-AM"/>
        </w:rPr>
        <w:t>փետրվարի 6</w:t>
      </w:r>
      <w:r w:rsidRPr="00391AE2">
        <w:rPr>
          <w:rFonts w:ascii="GHEA Grapalat" w:hAnsi="GHEA Grapalat"/>
          <w:lang w:val="hy-AM"/>
        </w:rPr>
        <w:t>-ը, ժամը 24:00-ն:</w:t>
      </w:r>
    </w:p>
    <w:p w14:paraId="048CC8FC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28071A27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33832342" w14:textId="2D8C8A7F" w:rsidR="000D43FC" w:rsidRPr="00416F3A" w:rsidRDefault="00F71BE2" w:rsidP="000D43FC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30</w:t>
      </w:r>
      <w:r w:rsidR="000D43FC"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01</w:t>
      </w:r>
      <w:r w:rsidR="000D43FC">
        <w:rPr>
          <w:rFonts w:ascii="GHEA Grapalat" w:hAnsi="GHEA Grapalat"/>
          <w:b/>
          <w:lang w:val="hy-AM"/>
        </w:rPr>
        <w:t>․</w:t>
      </w:r>
      <w:r w:rsidR="000D43FC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0D43FC" w:rsidRPr="00550654">
        <w:rPr>
          <w:rFonts w:ascii="GHEA Grapalat" w:hAnsi="GHEA Grapalat"/>
          <w:b/>
          <w:lang w:val="hy-AM"/>
        </w:rPr>
        <w:t>թ.</w:t>
      </w:r>
    </w:p>
    <w:p w14:paraId="48EC73B1" w14:textId="77777777" w:rsidR="000D43FC" w:rsidRPr="00416F3A" w:rsidRDefault="000D43FC" w:rsidP="000D43FC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D9386" w14:textId="77777777" w:rsidR="0062155C" w:rsidRDefault="0062155C" w:rsidP="00C62B45">
      <w:pPr>
        <w:spacing w:after="0" w:line="240" w:lineRule="auto"/>
      </w:pPr>
      <w:r>
        <w:separator/>
      </w:r>
    </w:p>
  </w:endnote>
  <w:endnote w:type="continuationSeparator" w:id="0">
    <w:p w14:paraId="3549FD80" w14:textId="77777777" w:rsidR="0062155C" w:rsidRDefault="0062155C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40EBD" w14:textId="77777777" w:rsidR="0062155C" w:rsidRDefault="0062155C" w:rsidP="00C62B45">
      <w:pPr>
        <w:spacing w:after="0" w:line="240" w:lineRule="auto"/>
      </w:pPr>
      <w:r>
        <w:separator/>
      </w:r>
    </w:p>
  </w:footnote>
  <w:footnote w:type="continuationSeparator" w:id="0">
    <w:p w14:paraId="1BF5A30B" w14:textId="77777777" w:rsidR="0062155C" w:rsidRDefault="0062155C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5E77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51F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155C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77A9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168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32F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1735B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20C2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0863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C695-DFC2-4B08-8459-A36C8EA3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4330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1022</cp:revision>
  <dcterms:created xsi:type="dcterms:W3CDTF">2020-05-31T17:37:00Z</dcterms:created>
  <dcterms:modified xsi:type="dcterms:W3CDTF">2026-01-29T09:15:00Z</dcterms:modified>
</cp:coreProperties>
</file>